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B19CA" w14:textId="0196BE9E" w:rsidR="007A1FA2" w:rsidRPr="00CE79C4" w:rsidRDefault="004D7272">
      <w:pPr>
        <w:rPr>
          <w:b/>
          <w:bCs/>
          <w:sz w:val="44"/>
          <w:szCs w:val="44"/>
        </w:rPr>
      </w:pPr>
      <w:r w:rsidRPr="00CE79C4">
        <w:rPr>
          <w:b/>
          <w:bCs/>
          <w:sz w:val="44"/>
          <w:szCs w:val="44"/>
        </w:rPr>
        <w:t xml:space="preserve">Art Course </w:t>
      </w:r>
      <w:r w:rsidR="00A11A50" w:rsidRPr="00CE79C4">
        <w:rPr>
          <w:b/>
          <w:bCs/>
          <w:sz w:val="44"/>
          <w:szCs w:val="44"/>
        </w:rPr>
        <w:t>–</w:t>
      </w:r>
      <w:r w:rsidR="00BB1578">
        <w:rPr>
          <w:rFonts w:hint="eastAsia"/>
          <w:b/>
          <w:bCs/>
          <w:sz w:val="44"/>
          <w:szCs w:val="44"/>
        </w:rPr>
        <w:t>Landscape</w:t>
      </w:r>
      <w:r w:rsidR="00A11A50" w:rsidRPr="00CE79C4">
        <w:rPr>
          <w:b/>
          <w:bCs/>
          <w:sz w:val="44"/>
          <w:szCs w:val="44"/>
        </w:rPr>
        <w:t xml:space="preserve"> Painting </w:t>
      </w:r>
    </w:p>
    <w:p w14:paraId="5B0C2EBB" w14:textId="19A6E041" w:rsidR="00A11A50" w:rsidRDefault="00A11A50">
      <w:r w:rsidRPr="00CE79C4">
        <w:rPr>
          <w:b/>
          <w:bCs/>
          <w:u w:val="single"/>
        </w:rPr>
        <w:t>Instructor:</w:t>
      </w:r>
      <w:r>
        <w:t xml:space="preserve"> SO YOUN KIM</w:t>
      </w:r>
    </w:p>
    <w:p w14:paraId="3EDECB77" w14:textId="4459F230" w:rsidR="00A11A50" w:rsidRPr="000161B3" w:rsidRDefault="00A11A50">
      <w:r w:rsidRPr="000161B3">
        <w:rPr>
          <w:b/>
          <w:bCs/>
          <w:u w:val="single"/>
        </w:rPr>
        <w:t>Email:</w:t>
      </w:r>
      <w:r w:rsidRPr="000161B3">
        <w:t xml:space="preserve"> </w:t>
      </w:r>
      <w:hyperlink r:id="rId5" w:history="1">
        <w:r w:rsidR="00002B81" w:rsidRPr="00C31005">
          <w:rPr>
            <w:rStyle w:val="Hyperlink"/>
            <w:rFonts w:hint="eastAsia"/>
          </w:rPr>
          <w:t>soyounkim.society@gmail.com</w:t>
        </w:r>
      </w:hyperlink>
    </w:p>
    <w:p w14:paraId="14CDEB5A" w14:textId="411F1426" w:rsidR="00A11A50" w:rsidRDefault="00A11A50">
      <w:r w:rsidRPr="00CE79C4">
        <w:rPr>
          <w:b/>
          <w:bCs/>
          <w:u w:val="single"/>
        </w:rPr>
        <w:t>Course description:</w:t>
      </w:r>
      <w:r w:rsidRPr="00A11A50">
        <w:t xml:space="preserve"> the course is</w:t>
      </w:r>
      <w:r>
        <w:t xml:space="preserve"> designed to learn </w:t>
      </w:r>
      <w:r w:rsidR="00661225">
        <w:t>landscape</w:t>
      </w:r>
      <w:r>
        <w:t xml:space="preserve"> paintings based on imaginative insights from reading philosophical texts</w:t>
      </w:r>
      <w:r w:rsidR="00FA4349">
        <w:rPr>
          <w:rFonts w:hint="eastAsia"/>
        </w:rPr>
        <w:t xml:space="preserve"> and study of classic and contemporary </w:t>
      </w:r>
      <w:r w:rsidR="00FA4349">
        <w:t>landscape</w:t>
      </w:r>
      <w:r w:rsidR="00FA4349">
        <w:rPr>
          <w:rFonts w:hint="eastAsia"/>
        </w:rPr>
        <w:t xml:space="preserve"> painters (Turner; Monet; Doig</w:t>
      </w:r>
      <w:r w:rsidR="009B3980">
        <w:rPr>
          <w:rFonts w:hint="eastAsia"/>
        </w:rPr>
        <w:t xml:space="preserve"> and </w:t>
      </w:r>
      <w:r w:rsidR="005C20A0">
        <w:t>etc.</w:t>
      </w:r>
      <w:r w:rsidR="00FA4349">
        <w:rPr>
          <w:rFonts w:hint="eastAsia"/>
        </w:rPr>
        <w:t>)</w:t>
      </w:r>
      <w:r>
        <w:t xml:space="preserve">; students are expected to explain the inspirations they get from texts to express themselves into the form of </w:t>
      </w:r>
      <w:r w:rsidR="00661225">
        <w:rPr>
          <w:rFonts w:hint="eastAsia"/>
        </w:rPr>
        <w:t>landscape</w:t>
      </w:r>
      <w:r>
        <w:t xml:space="preserve"> paintings, which compris</w:t>
      </w:r>
      <w:r w:rsidR="0046017E">
        <w:t>e</w:t>
      </w:r>
      <w:r>
        <w:t xml:space="preserve"> of design, color, line and shapes. Everyone regardless of experience level is welcome</w:t>
      </w:r>
      <w:r w:rsidR="00B25FF9">
        <w:t>.</w:t>
      </w:r>
    </w:p>
    <w:p w14:paraId="0CB9631F" w14:textId="65A7B18B" w:rsidR="00B25FF9" w:rsidRDefault="00B25FF9">
      <w:r w:rsidRPr="00CE79C4">
        <w:rPr>
          <w:b/>
          <w:bCs/>
          <w:u w:val="single"/>
        </w:rPr>
        <w:t xml:space="preserve">Learning </w:t>
      </w:r>
      <w:r w:rsidR="00DE1C10">
        <w:rPr>
          <w:b/>
          <w:bCs/>
          <w:u w:val="single"/>
        </w:rPr>
        <w:t>o</w:t>
      </w:r>
      <w:r w:rsidRPr="00CE79C4">
        <w:rPr>
          <w:b/>
          <w:bCs/>
          <w:u w:val="single"/>
        </w:rPr>
        <w:t>utcome:</w:t>
      </w:r>
      <w:r>
        <w:t xml:space="preserve"> as a result of taking this course, students will:</w:t>
      </w:r>
    </w:p>
    <w:p w14:paraId="1CA250C0" w14:textId="046C9E5F" w:rsidR="00B25FF9" w:rsidRDefault="00B25FF9" w:rsidP="00CE79C4">
      <w:pPr>
        <w:pStyle w:val="ListParagraph"/>
        <w:numPr>
          <w:ilvl w:val="0"/>
          <w:numId w:val="1"/>
        </w:numPr>
      </w:pPr>
      <w:r>
        <w:t>Learn how the principles and elements of design can enhance their current artistic practice</w:t>
      </w:r>
    </w:p>
    <w:p w14:paraId="001014D4" w14:textId="6B83753F" w:rsidR="00B25FF9" w:rsidRDefault="00B25FF9" w:rsidP="00CE79C4">
      <w:pPr>
        <w:pStyle w:val="ListParagraph"/>
        <w:numPr>
          <w:ilvl w:val="0"/>
          <w:numId w:val="1"/>
        </w:numPr>
      </w:pPr>
      <w:r>
        <w:t>Understand how reading texts aid in their inspirations and creativity for making paintings of abstract style</w:t>
      </w:r>
    </w:p>
    <w:p w14:paraId="04E3A42A" w14:textId="07B5B762" w:rsidR="00B25FF9" w:rsidRDefault="00B25FF9" w:rsidP="00CE79C4">
      <w:pPr>
        <w:pStyle w:val="ListParagraph"/>
        <w:numPr>
          <w:ilvl w:val="0"/>
          <w:numId w:val="1"/>
        </w:numPr>
      </w:pPr>
      <w:r>
        <w:t>Apply different techniques and mediums to make their paintings more interesting in a freestyle</w:t>
      </w:r>
    </w:p>
    <w:p w14:paraId="45F1FA9D" w14:textId="3A5423B5" w:rsidR="00B25FF9" w:rsidRDefault="00B25FF9" w:rsidP="00CE79C4">
      <w:pPr>
        <w:pStyle w:val="ListParagraph"/>
        <w:numPr>
          <w:ilvl w:val="0"/>
          <w:numId w:val="1"/>
        </w:numPr>
      </w:pPr>
      <w:r>
        <w:t>Discover their styles at a time</w:t>
      </w:r>
    </w:p>
    <w:p w14:paraId="6E96C81D" w14:textId="301DFAE5" w:rsidR="00B25FF9" w:rsidRDefault="00B25FF9">
      <w:r w:rsidRPr="00CE79C4">
        <w:rPr>
          <w:b/>
          <w:bCs/>
          <w:u w:val="single"/>
        </w:rPr>
        <w:t>Course format:</w:t>
      </w:r>
      <w:r>
        <w:t xml:space="preserve"> each class will begin students who bring their own texts in a paper copy and create paintings based on their insights and inspirations in an imaginative way; after paint making, we will have critique and share their experiences and perspectives with descriptions as well as discussion of new techniques learned.</w:t>
      </w:r>
    </w:p>
    <w:p w14:paraId="6982FB07" w14:textId="382B182D" w:rsidR="00B25FF9" w:rsidRPr="00CE79C4" w:rsidRDefault="00B25FF9">
      <w:pPr>
        <w:rPr>
          <w:b/>
          <w:bCs/>
          <w:u w:val="single"/>
        </w:rPr>
      </w:pPr>
      <w:r w:rsidRPr="00CE79C4">
        <w:rPr>
          <w:b/>
          <w:bCs/>
          <w:u w:val="single"/>
        </w:rPr>
        <w:t>Course schedule</w:t>
      </w:r>
      <w:r w:rsidR="00CE79C4">
        <w:rPr>
          <w:b/>
          <w:bCs/>
          <w:u w:val="singl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7"/>
        <w:gridCol w:w="4689"/>
        <w:gridCol w:w="3254"/>
      </w:tblGrid>
      <w:tr w:rsidR="007C076B" w14:paraId="55D34BC4" w14:textId="77777777" w:rsidTr="009077E6">
        <w:tc>
          <w:tcPr>
            <w:tcW w:w="1407" w:type="dxa"/>
          </w:tcPr>
          <w:p w14:paraId="48BF1FCE" w14:textId="3081748F" w:rsidR="007C076B" w:rsidRDefault="007C076B" w:rsidP="005B5472">
            <w:pPr>
              <w:jc w:val="both"/>
            </w:pPr>
            <w:r>
              <w:t xml:space="preserve">Week </w:t>
            </w:r>
          </w:p>
        </w:tc>
        <w:tc>
          <w:tcPr>
            <w:tcW w:w="4689" w:type="dxa"/>
          </w:tcPr>
          <w:p w14:paraId="6733F993" w14:textId="6FE942C8" w:rsidR="007C076B" w:rsidRDefault="007C076B">
            <w:r>
              <w:t>Topic</w:t>
            </w:r>
          </w:p>
        </w:tc>
        <w:tc>
          <w:tcPr>
            <w:tcW w:w="3254" w:type="dxa"/>
          </w:tcPr>
          <w:p w14:paraId="4FFA7124" w14:textId="394FECF5" w:rsidR="007C076B" w:rsidRDefault="00050CF9">
            <w:r>
              <w:t>Texts</w:t>
            </w:r>
          </w:p>
        </w:tc>
      </w:tr>
      <w:tr w:rsidR="007C076B" w14:paraId="22FF27D1" w14:textId="77777777" w:rsidTr="009077E6">
        <w:tc>
          <w:tcPr>
            <w:tcW w:w="1407" w:type="dxa"/>
          </w:tcPr>
          <w:p w14:paraId="260E884E" w14:textId="71615E60" w:rsidR="007C076B" w:rsidRDefault="007C076B" w:rsidP="005B5472">
            <w:pPr>
              <w:jc w:val="both"/>
            </w:pPr>
            <w:r>
              <w:t>1</w:t>
            </w:r>
          </w:p>
        </w:tc>
        <w:tc>
          <w:tcPr>
            <w:tcW w:w="4689" w:type="dxa"/>
          </w:tcPr>
          <w:p w14:paraId="168FD39B" w14:textId="6A6634C9" w:rsidR="007C076B" w:rsidRDefault="000B4958">
            <w:pPr>
              <w:rPr>
                <w:rFonts w:hint="eastAsia"/>
              </w:rPr>
            </w:pPr>
            <w:r>
              <w:rPr>
                <w:rFonts w:hint="eastAsia"/>
              </w:rPr>
              <w:t>Classics: Turner and treatment of light</w:t>
            </w:r>
          </w:p>
        </w:tc>
        <w:tc>
          <w:tcPr>
            <w:tcW w:w="3254" w:type="dxa"/>
          </w:tcPr>
          <w:p w14:paraId="26B5AEC9" w14:textId="73D434FA" w:rsidR="007C076B" w:rsidRDefault="0057631C">
            <w:pPr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tudy of Turner (ideas and practice)</w:t>
            </w:r>
          </w:p>
        </w:tc>
      </w:tr>
      <w:tr w:rsidR="007C076B" w14:paraId="58F4FFC5" w14:textId="77777777" w:rsidTr="009077E6">
        <w:tc>
          <w:tcPr>
            <w:tcW w:w="1407" w:type="dxa"/>
          </w:tcPr>
          <w:p w14:paraId="31A74BC0" w14:textId="3F6E6D34" w:rsidR="007C076B" w:rsidRDefault="007C076B" w:rsidP="005B5472">
            <w:pPr>
              <w:jc w:val="both"/>
            </w:pPr>
            <w:r>
              <w:t>2</w:t>
            </w:r>
          </w:p>
        </w:tc>
        <w:tc>
          <w:tcPr>
            <w:tcW w:w="4689" w:type="dxa"/>
          </w:tcPr>
          <w:p w14:paraId="7A11E1E2" w14:textId="55034565" w:rsidR="007C076B" w:rsidRDefault="00F1100F">
            <w:r>
              <w:rPr>
                <w:rFonts w:hint="eastAsia"/>
              </w:rPr>
              <w:t>Classics: Turner and treatment of light</w:t>
            </w:r>
          </w:p>
        </w:tc>
        <w:tc>
          <w:tcPr>
            <w:tcW w:w="3254" w:type="dxa"/>
          </w:tcPr>
          <w:p w14:paraId="1B1392D7" w14:textId="50DEF456" w:rsidR="007C076B" w:rsidRDefault="0038466E">
            <w:pPr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tudy of Turner (ideas and practice)</w:t>
            </w:r>
          </w:p>
        </w:tc>
      </w:tr>
      <w:tr w:rsidR="007C076B" w14:paraId="49B22A87" w14:textId="77777777" w:rsidTr="009077E6">
        <w:tc>
          <w:tcPr>
            <w:tcW w:w="1407" w:type="dxa"/>
          </w:tcPr>
          <w:p w14:paraId="4A051536" w14:textId="0A604620" w:rsidR="007C076B" w:rsidRDefault="007C076B" w:rsidP="005B5472">
            <w:pPr>
              <w:jc w:val="both"/>
            </w:pPr>
            <w:r>
              <w:t>3</w:t>
            </w:r>
          </w:p>
        </w:tc>
        <w:tc>
          <w:tcPr>
            <w:tcW w:w="4689" w:type="dxa"/>
          </w:tcPr>
          <w:p w14:paraId="400BA0FE" w14:textId="08C3AD22" w:rsidR="007C076B" w:rsidRDefault="000B4958">
            <w:pPr>
              <w:rPr>
                <w:rFonts w:hint="eastAsia"/>
              </w:rPr>
            </w:pPr>
            <w:r>
              <w:rPr>
                <w:rFonts w:hint="eastAsia"/>
              </w:rPr>
              <w:t>Modern: Monet and how to fill the space with pointerism</w:t>
            </w:r>
          </w:p>
        </w:tc>
        <w:tc>
          <w:tcPr>
            <w:tcW w:w="3254" w:type="dxa"/>
          </w:tcPr>
          <w:p w14:paraId="192C0B17" w14:textId="559E33C5" w:rsidR="007C076B" w:rsidRDefault="0057631C">
            <w:r>
              <w:t>S</w:t>
            </w:r>
            <w:r>
              <w:rPr>
                <w:rFonts w:hint="eastAsia"/>
              </w:rPr>
              <w:t xml:space="preserve">tudy of </w:t>
            </w:r>
            <w:r>
              <w:rPr>
                <w:rFonts w:hint="eastAsia"/>
              </w:rPr>
              <w:t>Monet</w:t>
            </w:r>
            <w:r>
              <w:rPr>
                <w:rFonts w:hint="eastAsia"/>
              </w:rPr>
              <w:t xml:space="preserve"> (ideas and practice)</w:t>
            </w:r>
          </w:p>
        </w:tc>
      </w:tr>
      <w:tr w:rsidR="007C076B" w14:paraId="6C7603A2" w14:textId="77777777" w:rsidTr="009077E6">
        <w:tc>
          <w:tcPr>
            <w:tcW w:w="1407" w:type="dxa"/>
          </w:tcPr>
          <w:p w14:paraId="53164739" w14:textId="2A6EF21F" w:rsidR="007C076B" w:rsidRDefault="007C076B" w:rsidP="005B5472">
            <w:pPr>
              <w:jc w:val="both"/>
            </w:pPr>
            <w:r>
              <w:t>4</w:t>
            </w:r>
          </w:p>
        </w:tc>
        <w:tc>
          <w:tcPr>
            <w:tcW w:w="4689" w:type="dxa"/>
          </w:tcPr>
          <w:p w14:paraId="18B728CE" w14:textId="2ACE3D77" w:rsidR="007C076B" w:rsidRDefault="00F1100F">
            <w:r>
              <w:rPr>
                <w:rFonts w:hint="eastAsia"/>
              </w:rPr>
              <w:t>Modern: Monet and how to fill the space with pointerism</w:t>
            </w:r>
          </w:p>
        </w:tc>
        <w:tc>
          <w:tcPr>
            <w:tcW w:w="3254" w:type="dxa"/>
          </w:tcPr>
          <w:p w14:paraId="45A52B2C" w14:textId="0A01DD7A" w:rsidR="007C076B" w:rsidRDefault="0038466E">
            <w:pPr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tudy of Monet (ideas and practice)</w:t>
            </w:r>
          </w:p>
        </w:tc>
      </w:tr>
      <w:tr w:rsidR="007C076B" w14:paraId="4755B2CC" w14:textId="77777777" w:rsidTr="009077E6">
        <w:tc>
          <w:tcPr>
            <w:tcW w:w="1407" w:type="dxa"/>
          </w:tcPr>
          <w:p w14:paraId="06765717" w14:textId="7D4B6773" w:rsidR="007C076B" w:rsidRDefault="007C076B" w:rsidP="005B5472">
            <w:pPr>
              <w:jc w:val="both"/>
            </w:pPr>
            <w:r>
              <w:t>5</w:t>
            </w:r>
          </w:p>
        </w:tc>
        <w:tc>
          <w:tcPr>
            <w:tcW w:w="4689" w:type="dxa"/>
          </w:tcPr>
          <w:p w14:paraId="04F7BCF0" w14:textId="37B90678" w:rsidR="007C076B" w:rsidRDefault="0069174A">
            <w:pPr>
              <w:rPr>
                <w:rFonts w:hint="eastAsia"/>
              </w:rPr>
            </w:pPr>
            <w:r>
              <w:rPr>
                <w:rFonts w:hint="eastAsia"/>
              </w:rPr>
              <w:t>Contemporary: Doig and how to be imaginative with textual reading and memories</w:t>
            </w:r>
          </w:p>
        </w:tc>
        <w:tc>
          <w:tcPr>
            <w:tcW w:w="3254" w:type="dxa"/>
          </w:tcPr>
          <w:p w14:paraId="2F1803C7" w14:textId="3C7C0C6A" w:rsidR="007C076B" w:rsidRDefault="0057631C">
            <w:pPr>
              <w:rPr>
                <w:rFonts w:hint="eastAsia"/>
              </w:rPr>
            </w:pPr>
            <w:r>
              <w:rPr>
                <w:rFonts w:hint="eastAsia"/>
              </w:rPr>
              <w:t>Study of Doig (ideas and practice)</w:t>
            </w:r>
          </w:p>
        </w:tc>
      </w:tr>
      <w:tr w:rsidR="007C076B" w14:paraId="5F23E504" w14:textId="77777777" w:rsidTr="009077E6">
        <w:tc>
          <w:tcPr>
            <w:tcW w:w="1407" w:type="dxa"/>
          </w:tcPr>
          <w:p w14:paraId="3DB91D38" w14:textId="50CC9EF6" w:rsidR="007C076B" w:rsidRDefault="007C076B" w:rsidP="005B5472">
            <w:pPr>
              <w:jc w:val="both"/>
            </w:pPr>
            <w:r>
              <w:lastRenderedPageBreak/>
              <w:t>6</w:t>
            </w:r>
          </w:p>
        </w:tc>
        <w:tc>
          <w:tcPr>
            <w:tcW w:w="4689" w:type="dxa"/>
          </w:tcPr>
          <w:p w14:paraId="01A2B069" w14:textId="6FDA2373" w:rsidR="007C076B" w:rsidRDefault="00F1100F">
            <w:r>
              <w:rPr>
                <w:rFonts w:hint="eastAsia"/>
              </w:rPr>
              <w:t>Contemporary: Doig and how to be imaginative with textual reading and memories</w:t>
            </w:r>
          </w:p>
        </w:tc>
        <w:tc>
          <w:tcPr>
            <w:tcW w:w="3254" w:type="dxa"/>
          </w:tcPr>
          <w:p w14:paraId="59564F0F" w14:textId="3BF0FE8A" w:rsidR="007C076B" w:rsidRDefault="0038466E">
            <w:r>
              <w:rPr>
                <w:rFonts w:hint="eastAsia"/>
              </w:rPr>
              <w:t>Study of Doig (ideas and practice)</w:t>
            </w:r>
          </w:p>
        </w:tc>
      </w:tr>
      <w:tr w:rsidR="007C076B" w14:paraId="55F16BFA" w14:textId="77777777" w:rsidTr="009077E6">
        <w:tc>
          <w:tcPr>
            <w:tcW w:w="1407" w:type="dxa"/>
          </w:tcPr>
          <w:p w14:paraId="7F15A556" w14:textId="54FB2AB1" w:rsidR="007C076B" w:rsidRDefault="007C076B" w:rsidP="005B5472">
            <w:pPr>
              <w:jc w:val="both"/>
            </w:pPr>
            <w:r>
              <w:t>7</w:t>
            </w:r>
          </w:p>
        </w:tc>
        <w:tc>
          <w:tcPr>
            <w:tcW w:w="4689" w:type="dxa"/>
          </w:tcPr>
          <w:p w14:paraId="7C74E11B" w14:textId="53F5FBD6" w:rsidR="007C076B" w:rsidRDefault="005463EA">
            <w:pPr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ynthesis of learning for the past weeks</w:t>
            </w:r>
          </w:p>
        </w:tc>
        <w:tc>
          <w:tcPr>
            <w:tcW w:w="3254" w:type="dxa"/>
          </w:tcPr>
          <w:p w14:paraId="2AECB53B" w14:textId="7B828DDF" w:rsidR="007C076B" w:rsidRDefault="0038466E">
            <w:pPr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tudy of three figures from the previous weeks</w:t>
            </w:r>
          </w:p>
        </w:tc>
      </w:tr>
      <w:tr w:rsidR="007C076B" w14:paraId="63EFBD42" w14:textId="77777777" w:rsidTr="009077E6">
        <w:tc>
          <w:tcPr>
            <w:tcW w:w="1407" w:type="dxa"/>
          </w:tcPr>
          <w:p w14:paraId="25FFA0DF" w14:textId="704799C1" w:rsidR="007C076B" w:rsidRDefault="00611F31" w:rsidP="005B5472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4689" w:type="dxa"/>
          </w:tcPr>
          <w:p w14:paraId="5ACB489A" w14:textId="53F84D2A" w:rsidR="007C076B" w:rsidRDefault="00611F31">
            <w:pPr>
              <w:rPr>
                <w:rFonts w:hint="eastAsia"/>
              </w:rPr>
            </w:pPr>
            <w:r>
              <w:t>C</w:t>
            </w:r>
            <w:r>
              <w:rPr>
                <w:rFonts w:hint="eastAsia"/>
              </w:rPr>
              <w:t xml:space="preserve">ritique </w:t>
            </w:r>
          </w:p>
        </w:tc>
        <w:tc>
          <w:tcPr>
            <w:tcW w:w="3254" w:type="dxa"/>
          </w:tcPr>
          <w:p w14:paraId="43AD21A0" w14:textId="1A911FD3" w:rsidR="007C076B" w:rsidRDefault="002B17B9">
            <w:pPr>
              <w:rPr>
                <w:rFonts w:hint="eastAsia"/>
              </w:rPr>
            </w:pPr>
            <w:r>
              <w:t>F</w:t>
            </w:r>
            <w:r>
              <w:rPr>
                <w:rFonts w:hint="eastAsia"/>
              </w:rPr>
              <w:t>inal work critique</w:t>
            </w:r>
          </w:p>
        </w:tc>
      </w:tr>
    </w:tbl>
    <w:p w14:paraId="6F144F80" w14:textId="77777777" w:rsidR="007C076B" w:rsidRDefault="007C076B"/>
    <w:p w14:paraId="50A0E1E2" w14:textId="5A20CCA8" w:rsidR="00A11A50" w:rsidRPr="00CE79C4" w:rsidRDefault="00FD51EB">
      <w:pPr>
        <w:rPr>
          <w:b/>
          <w:bCs/>
          <w:u w:val="single"/>
        </w:rPr>
      </w:pPr>
      <w:r w:rsidRPr="00CE79C4">
        <w:rPr>
          <w:b/>
          <w:bCs/>
          <w:u w:val="single"/>
        </w:rPr>
        <w:t>Selected resources:</w:t>
      </w:r>
    </w:p>
    <w:p w14:paraId="4CDF63EE" w14:textId="2D09B5A1" w:rsidR="00FD51EB" w:rsidRDefault="00FD51EB">
      <w:r>
        <w:t>John Ruskin text: Selected Writings</w:t>
      </w:r>
    </w:p>
    <w:p w14:paraId="06F0C246" w14:textId="04841551" w:rsidR="000161B3" w:rsidRDefault="000161B3">
      <w:hyperlink r:id="rId6" w:history="1">
        <w:r w:rsidRPr="00585234">
          <w:rPr>
            <w:rStyle w:val="Hyperlink"/>
          </w:rPr>
          <w:t>https://www.gutenberg.org/files/15200/15200-h/15200-h.htm</w:t>
        </w:r>
      </w:hyperlink>
    </w:p>
    <w:p w14:paraId="74195AB5" w14:textId="4C223204" w:rsidR="00FD51EB" w:rsidRPr="00CE79C4" w:rsidRDefault="00FD51EB">
      <w:pPr>
        <w:rPr>
          <w:b/>
          <w:bCs/>
          <w:u w:val="single"/>
        </w:rPr>
      </w:pPr>
      <w:r w:rsidRPr="00CE79C4">
        <w:rPr>
          <w:b/>
          <w:bCs/>
          <w:u w:val="single"/>
        </w:rPr>
        <w:t>Class Evaluation</w:t>
      </w:r>
      <w:r w:rsidR="00165B03" w:rsidRPr="00CE79C4">
        <w:rPr>
          <w:b/>
          <w:bCs/>
          <w:u w:val="single"/>
        </w:rPr>
        <w:t>:</w:t>
      </w:r>
    </w:p>
    <w:p w14:paraId="44373C3E" w14:textId="25886DF2" w:rsidR="00165B03" w:rsidRDefault="00165B03">
      <w:r>
        <w:t xml:space="preserve">Will be sent by email from </w:t>
      </w:r>
      <w:hyperlink r:id="rId7" w:history="1">
        <w:r w:rsidR="00002B81" w:rsidRPr="00C31005">
          <w:rPr>
            <w:rStyle w:val="Hyperlink"/>
            <w:rFonts w:hint="eastAsia"/>
          </w:rPr>
          <w:t>soyounkim.society@gmail.com</w:t>
        </w:r>
      </w:hyperlink>
    </w:p>
    <w:p w14:paraId="28740920" w14:textId="1EA3C0C5" w:rsidR="00165B03" w:rsidRPr="00CE79C4" w:rsidRDefault="00165B03">
      <w:pPr>
        <w:rPr>
          <w:b/>
          <w:bCs/>
          <w:u w:val="single"/>
        </w:rPr>
      </w:pPr>
      <w:r w:rsidRPr="00CE79C4">
        <w:rPr>
          <w:b/>
          <w:bCs/>
          <w:u w:val="single"/>
        </w:rPr>
        <w:t>Incremental weather:</w:t>
      </w:r>
    </w:p>
    <w:p w14:paraId="762093A2" w14:textId="121C7C4C" w:rsidR="00165B03" w:rsidRDefault="00165B03">
      <w:r>
        <w:t xml:space="preserve">If the class is cancelled due to weather, it will be posted on the school website; in case of hazardous weather, we may also decide to cancel the class. </w:t>
      </w:r>
      <w:hyperlink r:id="rId8" w:history="1">
        <w:r w:rsidRPr="00102787">
          <w:rPr>
            <w:rStyle w:val="Hyperlink"/>
          </w:rPr>
          <w:t>https://www.artottawa.ca/</w:t>
        </w:r>
      </w:hyperlink>
      <w:r>
        <w:t xml:space="preserve"> </w:t>
      </w:r>
    </w:p>
    <w:p w14:paraId="5DAA1441" w14:textId="77777777" w:rsidR="00A11A50" w:rsidRDefault="00A11A50"/>
    <w:sectPr w:rsidR="00A11A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C41E4"/>
    <w:multiLevelType w:val="hybridMultilevel"/>
    <w:tmpl w:val="189EA3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512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610"/>
    <w:rsid w:val="00002B81"/>
    <w:rsid w:val="000161B3"/>
    <w:rsid w:val="0003197E"/>
    <w:rsid w:val="00050CF9"/>
    <w:rsid w:val="000B4958"/>
    <w:rsid w:val="000D717B"/>
    <w:rsid w:val="00165B03"/>
    <w:rsid w:val="001860F5"/>
    <w:rsid w:val="00252A99"/>
    <w:rsid w:val="002B17B9"/>
    <w:rsid w:val="002B3BC5"/>
    <w:rsid w:val="00336ADB"/>
    <w:rsid w:val="0038466E"/>
    <w:rsid w:val="00397810"/>
    <w:rsid w:val="003B21E2"/>
    <w:rsid w:val="00411C3B"/>
    <w:rsid w:val="004175A1"/>
    <w:rsid w:val="0046017E"/>
    <w:rsid w:val="0046694E"/>
    <w:rsid w:val="004D7272"/>
    <w:rsid w:val="005463EA"/>
    <w:rsid w:val="005511C2"/>
    <w:rsid w:val="0057631C"/>
    <w:rsid w:val="005B5472"/>
    <w:rsid w:val="005C20A0"/>
    <w:rsid w:val="00611F31"/>
    <w:rsid w:val="00657CD0"/>
    <w:rsid w:val="00661225"/>
    <w:rsid w:val="0069174A"/>
    <w:rsid w:val="006A7FF1"/>
    <w:rsid w:val="00786610"/>
    <w:rsid w:val="007A1FA2"/>
    <w:rsid w:val="007C076B"/>
    <w:rsid w:val="007E113E"/>
    <w:rsid w:val="007E3947"/>
    <w:rsid w:val="0085228A"/>
    <w:rsid w:val="008D412A"/>
    <w:rsid w:val="009077E6"/>
    <w:rsid w:val="00933D52"/>
    <w:rsid w:val="009B1DC2"/>
    <w:rsid w:val="009B3980"/>
    <w:rsid w:val="00A11A50"/>
    <w:rsid w:val="00A15764"/>
    <w:rsid w:val="00A25844"/>
    <w:rsid w:val="00AE153F"/>
    <w:rsid w:val="00B106E0"/>
    <w:rsid w:val="00B25FF9"/>
    <w:rsid w:val="00BB1578"/>
    <w:rsid w:val="00BE3B46"/>
    <w:rsid w:val="00CE79C4"/>
    <w:rsid w:val="00DB3EFA"/>
    <w:rsid w:val="00DE1C10"/>
    <w:rsid w:val="00F1100F"/>
    <w:rsid w:val="00F551C7"/>
    <w:rsid w:val="00F9098D"/>
    <w:rsid w:val="00FA4349"/>
    <w:rsid w:val="00FD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CFBAA"/>
  <w15:chartTrackingRefBased/>
  <w15:docId w15:val="{859BBC93-AA5E-444D-A824-864CD6E89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66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66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66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66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66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66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66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66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66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66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66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66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66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66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66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66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66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66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66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6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66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66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66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66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66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66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66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66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661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C07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11A5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A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9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rtottawa.ca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oyounkim.societ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utenberg.org/files/15200/15200-h/15200-h.htm" TargetMode="External"/><Relationship Id="rId5" Type="http://schemas.openxmlformats.org/officeDocument/2006/relationships/hyperlink" Target="mailto:soyounkim.society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390</Words>
  <Characters>2228</Characters>
  <Application>Microsoft Office Word</Application>
  <DocSecurity>0</DocSecurity>
  <Lines>18</Lines>
  <Paragraphs>5</Paragraphs>
  <ScaleCrop>false</ScaleCrop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 YOUN KIM</dc:creator>
  <cp:keywords/>
  <dc:description/>
  <cp:lastModifiedBy>Office</cp:lastModifiedBy>
  <cp:revision>21</cp:revision>
  <dcterms:created xsi:type="dcterms:W3CDTF">2026-03-19T16:23:00Z</dcterms:created>
  <dcterms:modified xsi:type="dcterms:W3CDTF">2026-03-19T16:29:00Z</dcterms:modified>
</cp:coreProperties>
</file>